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ayout w:type="fixed"/>
        <w:tblLook w:val="0000"/>
      </w:tblPr>
      <w:tblGrid>
        <w:gridCol w:w="3545"/>
        <w:gridCol w:w="6192"/>
      </w:tblGrid>
      <w:tr w:rsidR="00982EEC" w:rsidRPr="00D36C14" w:rsidTr="00D216BF">
        <w:tc>
          <w:tcPr>
            <w:tcW w:w="3545" w:type="dxa"/>
          </w:tcPr>
          <w:p w:rsidR="00982EEC" w:rsidRPr="0046237E" w:rsidRDefault="00982EEC" w:rsidP="00D216B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6237E">
              <w:rPr>
                <w:b/>
                <w:color w:val="000000"/>
                <w:sz w:val="26"/>
                <w:szCs w:val="26"/>
              </w:rPr>
              <w:t>HỘI ĐỒNG NHÂN DÂN TỈNH THÁI BÌNH</w:t>
            </w:r>
          </w:p>
          <w:p w:rsidR="00982EEC" w:rsidRPr="002656E7" w:rsidRDefault="00982EEC" w:rsidP="00D216BF">
            <w:pPr>
              <w:jc w:val="center"/>
              <w:rPr>
                <w:color w:val="000000"/>
                <w:sz w:val="20"/>
              </w:rPr>
            </w:pPr>
            <w:r w:rsidRPr="002656E7">
              <w:rPr>
                <w:b/>
                <w:color w:val="000000"/>
                <w:sz w:val="20"/>
                <w:lang w:val="en-US" w:eastAsia="en-US"/>
              </w:rPr>
              <w:pict>
                <v:line id="Line 12" o:spid="_x0000_s1026" style="position:absolute;left:0;text-align:left;z-index:251660288" from="37.85pt,2.5pt" to="126.6pt,2.5pt"/>
              </w:pict>
            </w:r>
          </w:p>
          <w:p w:rsidR="00982EEC" w:rsidRPr="002656E7" w:rsidRDefault="00982EEC" w:rsidP="00D216BF">
            <w:pPr>
              <w:jc w:val="center"/>
              <w:rPr>
                <w:color w:val="000000"/>
              </w:rPr>
            </w:pPr>
            <w:r w:rsidRPr="002656E7">
              <w:rPr>
                <w:color w:val="000000"/>
              </w:rPr>
              <w:t xml:space="preserve">Số: </w:t>
            </w:r>
            <w:r>
              <w:rPr>
                <w:color w:val="000000"/>
              </w:rPr>
              <w:t xml:space="preserve">    </w:t>
            </w:r>
            <w:r w:rsidRPr="002656E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/2017</w:t>
            </w:r>
            <w:r w:rsidRPr="002656E7">
              <w:rPr>
                <w:color w:val="000000"/>
              </w:rPr>
              <w:t>/NQ-HĐND</w:t>
            </w:r>
          </w:p>
        </w:tc>
        <w:tc>
          <w:tcPr>
            <w:tcW w:w="6192" w:type="dxa"/>
          </w:tcPr>
          <w:p w:rsidR="00982EEC" w:rsidRPr="0046237E" w:rsidRDefault="00982EEC" w:rsidP="00D216B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6237E">
              <w:rPr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:rsidR="00982EEC" w:rsidRPr="00D36C14" w:rsidRDefault="00982EEC" w:rsidP="00D216B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Pr="00D36C14">
              <w:rPr>
                <w:b/>
                <w:color w:val="000000"/>
              </w:rPr>
              <w:t xml:space="preserve">Độc lập </w:t>
            </w:r>
            <w:r>
              <w:rPr>
                <w:b/>
                <w:color w:val="000000"/>
                <w:lang w:val="vi-VN"/>
              </w:rPr>
              <w:t>-</w:t>
            </w:r>
            <w:r w:rsidRPr="00D36C14">
              <w:rPr>
                <w:b/>
                <w:color w:val="000000"/>
              </w:rPr>
              <w:t xml:space="preserve"> Tự do </w:t>
            </w:r>
            <w:r>
              <w:rPr>
                <w:b/>
                <w:color w:val="000000"/>
                <w:lang w:val="vi-VN"/>
              </w:rPr>
              <w:t>-</w:t>
            </w:r>
            <w:r w:rsidRPr="00D36C14">
              <w:rPr>
                <w:b/>
                <w:color w:val="000000"/>
              </w:rPr>
              <w:t xml:space="preserve"> Hạnh phúc</w:t>
            </w:r>
          </w:p>
          <w:p w:rsidR="00982EEC" w:rsidRPr="00D36C14" w:rsidRDefault="00982EEC" w:rsidP="00D216BF">
            <w:pPr>
              <w:jc w:val="right"/>
              <w:rPr>
                <w:i/>
                <w:color w:val="000000"/>
              </w:rPr>
            </w:pPr>
            <w:r w:rsidRPr="00D36C14">
              <w:rPr>
                <w:b/>
                <w:color w:val="000000"/>
                <w:lang w:val="en-US" w:eastAsia="en-US"/>
              </w:rPr>
              <w:pict>
                <v:line id="Line 13" o:spid="_x0000_s1027" style="position:absolute;left:0;text-align:left;z-index:251661312" from="69.65pt,3.65pt" to="237.65pt,3.65pt"/>
              </w:pict>
            </w:r>
            <w:r w:rsidRPr="00D36C14">
              <w:rPr>
                <w:i/>
                <w:color w:val="000000"/>
              </w:rPr>
              <w:t xml:space="preserve">      </w:t>
            </w:r>
          </w:p>
          <w:p w:rsidR="00982EEC" w:rsidRPr="00D36C14" w:rsidRDefault="00982EEC" w:rsidP="00D216BF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  <w:sz w:val="30"/>
              </w:rPr>
              <w:t xml:space="preserve">                </w:t>
            </w:r>
            <w:r w:rsidRPr="00C76AD5">
              <w:rPr>
                <w:i/>
                <w:color w:val="000000"/>
                <w:sz w:val="30"/>
              </w:rPr>
              <w:t>Thái Bình, ngày        tháng 7 năm 2017</w:t>
            </w:r>
          </w:p>
        </w:tc>
      </w:tr>
    </w:tbl>
    <w:p w:rsidR="00982EEC" w:rsidRPr="00D36C14" w:rsidRDefault="00982EEC" w:rsidP="00982EEC">
      <w:pPr>
        <w:jc w:val="center"/>
        <w:rPr>
          <w:b/>
          <w:color w:val="000000"/>
          <w:sz w:val="12"/>
        </w:rPr>
      </w:pPr>
    </w:p>
    <w:p w:rsidR="00982EEC" w:rsidRPr="00D36C14" w:rsidRDefault="00982EEC" w:rsidP="00982EEC">
      <w:pPr>
        <w:jc w:val="center"/>
        <w:rPr>
          <w:b/>
          <w:color w:val="000000"/>
          <w:sz w:val="20"/>
        </w:rPr>
      </w:pPr>
    </w:p>
    <w:p w:rsidR="00982EEC" w:rsidRPr="00C76AD5" w:rsidRDefault="00982EEC" w:rsidP="00982EEC">
      <w:pPr>
        <w:jc w:val="center"/>
        <w:rPr>
          <w:b/>
          <w:color w:val="000000"/>
        </w:rPr>
      </w:pPr>
      <w:r w:rsidRPr="00C76AD5">
        <w:rPr>
          <w:b/>
          <w:color w:val="000000"/>
        </w:rPr>
        <w:t>NGHỊ QUYẾT</w:t>
      </w:r>
    </w:p>
    <w:p w:rsidR="00982EEC" w:rsidRDefault="00982EEC" w:rsidP="00982EEC">
      <w:pPr>
        <w:tabs>
          <w:tab w:val="left" w:pos="709"/>
          <w:tab w:val="left" w:pos="3402"/>
        </w:tabs>
        <w:jc w:val="center"/>
        <w:rPr>
          <w:rFonts w:ascii="Times New Roman Bold" w:hAnsi="Times New Roman Bold"/>
          <w:b/>
          <w:color w:val="000000"/>
          <w:spacing w:val="-4"/>
          <w:lang w:val="it-IT"/>
        </w:rPr>
      </w:pPr>
      <w:bookmarkStart w:id="0" w:name="OLE_LINK2"/>
      <w:r>
        <w:rPr>
          <w:rFonts w:ascii="Times New Roman Bold" w:hAnsi="Times New Roman Bold"/>
          <w:b/>
          <w:color w:val="000000"/>
          <w:spacing w:val="-4"/>
        </w:rPr>
        <w:t xml:space="preserve">Quy </w:t>
      </w:r>
      <w:r w:rsidRPr="00AA14A4">
        <w:rPr>
          <w:rFonts w:ascii="Times New Roman Bold" w:hAnsi="Times New Roman Bold"/>
          <w:b/>
          <w:color w:val="000000"/>
          <w:spacing w:val="-4"/>
        </w:rPr>
        <w:t>định</w:t>
      </w:r>
      <w:r w:rsidRPr="00C76AD5">
        <w:rPr>
          <w:rFonts w:ascii="Times New Roman Bold" w:hAnsi="Times New Roman Bold"/>
          <w:b/>
          <w:color w:val="000000"/>
          <w:spacing w:val="-4"/>
        </w:rPr>
        <w:t xml:space="preserve"> </w:t>
      </w:r>
      <w:r w:rsidRPr="00C76AD5">
        <w:rPr>
          <w:rFonts w:ascii="Times New Roman Bold" w:hAnsi="Times New Roman Bold"/>
          <w:b/>
          <w:color w:val="000000"/>
          <w:spacing w:val="-4"/>
          <w:lang w:val="it-IT"/>
        </w:rPr>
        <w:t xml:space="preserve">giá dịch vụ khám bệnh, chữa bệnh không thuộc phạm </w:t>
      </w:r>
      <w:proofErr w:type="gramStart"/>
      <w:r w:rsidRPr="00C76AD5">
        <w:rPr>
          <w:rFonts w:ascii="Times New Roman Bold" w:hAnsi="Times New Roman Bold"/>
          <w:b/>
          <w:color w:val="000000"/>
          <w:spacing w:val="-4"/>
          <w:lang w:val="it-IT"/>
        </w:rPr>
        <w:t>vi</w:t>
      </w:r>
      <w:proofErr w:type="gramEnd"/>
    </w:p>
    <w:p w:rsidR="00982EEC" w:rsidRPr="00C76AD5" w:rsidRDefault="00982EEC" w:rsidP="00982EEC">
      <w:pPr>
        <w:tabs>
          <w:tab w:val="left" w:pos="709"/>
          <w:tab w:val="left" w:pos="3402"/>
        </w:tabs>
        <w:jc w:val="center"/>
        <w:rPr>
          <w:rFonts w:ascii="Times New Roman Bold" w:hAnsi="Times New Roman Bold"/>
          <w:b/>
          <w:color w:val="000000"/>
          <w:spacing w:val="-4"/>
          <w:lang w:val="it-IT"/>
        </w:rPr>
      </w:pPr>
      <w:r w:rsidRPr="00C76AD5">
        <w:rPr>
          <w:rFonts w:ascii="Times New Roman Bold" w:hAnsi="Times New Roman Bold"/>
          <w:b/>
          <w:color w:val="000000"/>
          <w:spacing w:val="-4"/>
          <w:lang w:val="it-IT"/>
        </w:rPr>
        <w:t xml:space="preserve">thanh toán của Quỹ </w:t>
      </w:r>
      <w:r w:rsidRPr="00C76AD5">
        <w:rPr>
          <w:rFonts w:ascii="Times New Roman Bold" w:hAnsi="Times New Roman Bold"/>
          <w:b/>
          <w:color w:val="000000"/>
          <w:spacing w:val="-4"/>
          <w:lang w:val="vi-VN"/>
        </w:rPr>
        <w:t>bảo hiểm y tế</w:t>
      </w:r>
      <w:r w:rsidRPr="00C76AD5">
        <w:rPr>
          <w:rFonts w:ascii="Times New Roman Bold" w:hAnsi="Times New Roman Bold"/>
          <w:b/>
          <w:color w:val="000000"/>
          <w:spacing w:val="-4"/>
          <w:lang w:val="it-IT"/>
        </w:rPr>
        <w:t xml:space="preserve"> trong các cơ sở </w:t>
      </w:r>
      <w:r w:rsidRPr="00C76AD5">
        <w:rPr>
          <w:rFonts w:ascii="Times New Roman Bold" w:hAnsi="Times New Roman Bold"/>
          <w:b/>
          <w:color w:val="000000"/>
          <w:spacing w:val="-4"/>
          <w:lang w:val="vi-VN"/>
        </w:rPr>
        <w:t>y tế công lập</w:t>
      </w:r>
    </w:p>
    <w:p w:rsidR="00982EEC" w:rsidRPr="002656E7" w:rsidRDefault="00982EEC" w:rsidP="00982EEC">
      <w:pPr>
        <w:tabs>
          <w:tab w:val="left" w:pos="709"/>
          <w:tab w:val="left" w:pos="3402"/>
        </w:tabs>
        <w:jc w:val="center"/>
        <w:rPr>
          <w:b/>
          <w:color w:val="000000"/>
          <w:lang w:val="it-IT"/>
        </w:rPr>
      </w:pPr>
      <w:r w:rsidRPr="00D36C14">
        <w:rPr>
          <w:b/>
          <w:color w:val="000000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28" type="#_x0000_t32" style="position:absolute;left:0;text-align:left;margin-left:140.95pt;margin-top:3.15pt;width:174.25pt;height:0;z-index:251662336" o:connectortype="straight"/>
        </w:pict>
      </w:r>
    </w:p>
    <w:bookmarkEnd w:id="0"/>
    <w:p w:rsidR="00982EEC" w:rsidRPr="002656E7" w:rsidRDefault="00982EEC" w:rsidP="00982EEC">
      <w:pPr>
        <w:tabs>
          <w:tab w:val="left" w:pos="709"/>
          <w:tab w:val="left" w:pos="3402"/>
        </w:tabs>
        <w:rPr>
          <w:i/>
          <w:color w:val="000000"/>
          <w:sz w:val="16"/>
          <w:szCs w:val="26"/>
          <w:lang w:val="it-IT"/>
        </w:rPr>
      </w:pPr>
    </w:p>
    <w:p w:rsidR="00982EEC" w:rsidRPr="002656E7" w:rsidRDefault="00982EEC" w:rsidP="00982EEC">
      <w:pPr>
        <w:tabs>
          <w:tab w:val="left" w:pos="709"/>
          <w:tab w:val="left" w:pos="1701"/>
          <w:tab w:val="left" w:pos="3261"/>
        </w:tabs>
        <w:jc w:val="center"/>
        <w:rPr>
          <w:b/>
          <w:bCs/>
          <w:color w:val="000000"/>
          <w:lang w:val="it-IT"/>
        </w:rPr>
      </w:pPr>
      <w:r w:rsidRPr="002656E7">
        <w:rPr>
          <w:b/>
          <w:bCs/>
          <w:color w:val="000000"/>
          <w:lang w:val="it-IT"/>
        </w:rPr>
        <w:t>HỘI ĐỒNG NHÂN DÂN TỈNH THÁI BÌNH</w:t>
      </w:r>
    </w:p>
    <w:p w:rsidR="00982EEC" w:rsidRPr="002656E7" w:rsidRDefault="00982EEC" w:rsidP="00982EEC">
      <w:pPr>
        <w:tabs>
          <w:tab w:val="left" w:pos="709"/>
          <w:tab w:val="left" w:pos="1701"/>
          <w:tab w:val="left" w:pos="3261"/>
        </w:tabs>
        <w:jc w:val="center"/>
        <w:rPr>
          <w:b/>
          <w:bCs/>
          <w:color w:val="000000"/>
          <w:lang w:val="it-IT"/>
        </w:rPr>
      </w:pPr>
      <w:r w:rsidRPr="002656E7">
        <w:rPr>
          <w:b/>
          <w:bCs/>
          <w:color w:val="000000"/>
          <w:lang w:val="it-IT"/>
        </w:rPr>
        <w:t>KHÓA XVI KỲ HỌP THỨ TƯ</w:t>
      </w:r>
    </w:p>
    <w:p w:rsidR="00982EEC" w:rsidRPr="002656E7" w:rsidRDefault="00982EEC" w:rsidP="00982EEC">
      <w:pPr>
        <w:tabs>
          <w:tab w:val="left" w:pos="709"/>
          <w:tab w:val="left" w:pos="1701"/>
          <w:tab w:val="left" w:pos="3261"/>
        </w:tabs>
        <w:ind w:left="731" w:firstLine="709"/>
        <w:rPr>
          <w:color w:val="000000"/>
          <w:lang w:val="it-IT"/>
        </w:rPr>
      </w:pPr>
      <w:r w:rsidRPr="002656E7">
        <w:rPr>
          <w:color w:val="000000"/>
          <w:lang w:val="it-IT"/>
        </w:rPr>
        <w:tab/>
      </w:r>
      <w:r w:rsidRPr="002656E7">
        <w:rPr>
          <w:color w:val="000000"/>
          <w:lang w:val="it-IT"/>
        </w:rPr>
        <w:tab/>
      </w:r>
      <w:r w:rsidRPr="002656E7">
        <w:rPr>
          <w:color w:val="000000"/>
          <w:lang w:val="it-IT"/>
        </w:rPr>
        <w:tab/>
      </w:r>
      <w:r w:rsidRPr="002656E7">
        <w:rPr>
          <w:color w:val="000000"/>
          <w:lang w:val="it-IT"/>
        </w:rPr>
        <w:tab/>
      </w:r>
    </w:p>
    <w:p w:rsidR="00982EEC" w:rsidRPr="00A46B3F" w:rsidRDefault="00982EEC" w:rsidP="00982EEC">
      <w:pPr>
        <w:spacing w:before="120" w:after="120"/>
        <w:ind w:firstLine="624"/>
        <w:jc w:val="both"/>
        <w:rPr>
          <w:i/>
          <w:color w:val="000000"/>
          <w:lang w:val="it-IT"/>
        </w:rPr>
      </w:pPr>
      <w:r w:rsidRPr="00A46B3F">
        <w:rPr>
          <w:i/>
          <w:color w:val="000000"/>
          <w:lang w:val="it-IT"/>
        </w:rPr>
        <w:t xml:space="preserve">Căn cứ Luật </w:t>
      </w:r>
      <w:r>
        <w:rPr>
          <w:i/>
          <w:color w:val="000000"/>
          <w:lang w:val="it-IT"/>
        </w:rPr>
        <w:t>t</w:t>
      </w:r>
      <w:r w:rsidRPr="00A46B3F">
        <w:rPr>
          <w:i/>
          <w:color w:val="000000"/>
          <w:lang w:val="it-IT"/>
        </w:rPr>
        <w:t xml:space="preserve">ổ chức </w:t>
      </w:r>
      <w:r w:rsidRPr="00A46B3F">
        <w:rPr>
          <w:i/>
          <w:color w:val="000000"/>
          <w:lang w:val="vi-VN"/>
        </w:rPr>
        <w:t>C</w:t>
      </w:r>
      <w:r w:rsidRPr="00A46B3F">
        <w:rPr>
          <w:i/>
          <w:color w:val="000000"/>
          <w:lang w:val="it-IT"/>
        </w:rPr>
        <w:t>hính quyền địa phương ngày 19 tháng 6 năm 2015;</w:t>
      </w:r>
    </w:p>
    <w:p w:rsidR="00982EEC" w:rsidRPr="00A46B3F" w:rsidRDefault="00982EEC" w:rsidP="00982EEC">
      <w:pPr>
        <w:spacing w:before="120" w:line="264" w:lineRule="auto"/>
        <w:ind w:firstLine="680"/>
        <w:jc w:val="both"/>
        <w:rPr>
          <w:i/>
          <w:color w:val="000000"/>
          <w:spacing w:val="-10"/>
        </w:rPr>
      </w:pPr>
      <w:r w:rsidRPr="00A46B3F">
        <w:rPr>
          <w:i/>
          <w:color w:val="000000"/>
          <w:spacing w:val="-10"/>
        </w:rPr>
        <w:t>Căn cứ Luật ban hành văn bản quy phạm pháp luật ngày 22 tháng 6 năm 2015;</w:t>
      </w:r>
    </w:p>
    <w:p w:rsidR="00982EEC" w:rsidRPr="00A46B3F" w:rsidRDefault="00982EEC" w:rsidP="00982EEC">
      <w:pPr>
        <w:pStyle w:val="NormalWeb"/>
        <w:shd w:val="clear" w:color="auto" w:fill="FFFFFF"/>
        <w:spacing w:before="120" w:beforeAutospacing="0" w:after="0" w:afterAutospacing="0" w:line="264" w:lineRule="auto"/>
        <w:ind w:firstLine="624"/>
        <w:jc w:val="both"/>
        <w:rPr>
          <w:i/>
          <w:color w:val="000000"/>
          <w:spacing w:val="-2"/>
          <w:sz w:val="28"/>
          <w:szCs w:val="28"/>
          <w:lang w:val="it-IT"/>
        </w:rPr>
      </w:pPr>
      <w:r w:rsidRPr="002F414D">
        <w:rPr>
          <w:i/>
          <w:color w:val="000000"/>
          <w:spacing w:val="-4"/>
          <w:sz w:val="28"/>
          <w:szCs w:val="28"/>
          <w:lang w:val="it-IT"/>
        </w:rPr>
        <w:t xml:space="preserve">Căn cứ Thông tư số 02/2017/TT-BYT ngày 15 tháng 3 năm 2017 của Bộ Y tế </w:t>
      </w:r>
      <w:r w:rsidRPr="00A46B3F">
        <w:rPr>
          <w:i/>
          <w:color w:val="000000"/>
          <w:spacing w:val="-2"/>
          <w:sz w:val="28"/>
          <w:szCs w:val="28"/>
          <w:lang w:val="it-IT"/>
        </w:rPr>
        <w:t>quy định mức tối đa khung giá dịch vụ khám bệnh, chữa bệnh không thuộc phạm vi thanh toán của Quỹ bảo hiểm y tế trong các cơ sở khám bệnh, chữa bệnh của Nhà nước và hướng dẫn áp dụng giá, thanh toán chi phí khám bệnh, chữa bệnh trong một số trường hợp;</w:t>
      </w:r>
    </w:p>
    <w:p w:rsidR="00982EEC" w:rsidRPr="00A46B3F" w:rsidRDefault="00982EEC" w:rsidP="00982EEC">
      <w:pPr>
        <w:pStyle w:val="NormalWeb"/>
        <w:shd w:val="clear" w:color="auto" w:fill="FFFFFF"/>
        <w:spacing w:before="120" w:beforeAutospacing="0" w:after="0" w:afterAutospacing="0" w:line="264" w:lineRule="auto"/>
        <w:ind w:firstLine="624"/>
        <w:jc w:val="both"/>
        <w:rPr>
          <w:i/>
          <w:color w:val="000000"/>
          <w:spacing w:val="-2"/>
          <w:sz w:val="28"/>
          <w:szCs w:val="28"/>
          <w:lang w:val="it-IT"/>
        </w:rPr>
      </w:pPr>
      <w:r w:rsidRPr="002F414D">
        <w:rPr>
          <w:i/>
          <w:color w:val="000000"/>
          <w:spacing w:val="-4"/>
          <w:sz w:val="28"/>
          <w:szCs w:val="28"/>
          <w:lang w:val="it-IT"/>
        </w:rPr>
        <w:t>Căn cứ Quyết định số 2126/QĐ-</w:t>
      </w:r>
      <w:r w:rsidRPr="002F414D">
        <w:rPr>
          <w:i/>
          <w:color w:val="000000"/>
          <w:spacing w:val="-4"/>
          <w:sz w:val="28"/>
          <w:szCs w:val="28"/>
          <w:lang w:val="vi-VN"/>
        </w:rPr>
        <w:t>BYT</w:t>
      </w:r>
      <w:r w:rsidRPr="002F414D">
        <w:rPr>
          <w:i/>
          <w:color w:val="000000"/>
          <w:spacing w:val="-4"/>
          <w:sz w:val="28"/>
          <w:szCs w:val="28"/>
          <w:lang w:val="it-IT"/>
        </w:rPr>
        <w:t xml:space="preserve"> ngày 26 tháng 5 năm 201</w:t>
      </w:r>
      <w:r w:rsidRPr="002F414D">
        <w:rPr>
          <w:i/>
          <w:color w:val="000000"/>
          <w:spacing w:val="-4"/>
          <w:sz w:val="28"/>
          <w:szCs w:val="28"/>
          <w:lang w:val="vi-VN"/>
        </w:rPr>
        <w:t>7</w:t>
      </w:r>
      <w:r w:rsidRPr="002F414D">
        <w:rPr>
          <w:i/>
          <w:color w:val="000000"/>
          <w:spacing w:val="-4"/>
          <w:sz w:val="28"/>
          <w:szCs w:val="28"/>
          <w:lang w:val="it-IT"/>
        </w:rPr>
        <w:t xml:space="preserve"> </w:t>
      </w:r>
      <w:r w:rsidRPr="002F414D">
        <w:rPr>
          <w:i/>
          <w:color w:val="000000"/>
          <w:spacing w:val="-4"/>
          <w:sz w:val="28"/>
          <w:szCs w:val="28"/>
          <w:lang w:val="vi-VN"/>
        </w:rPr>
        <w:t>của Bộ Y tế</w:t>
      </w:r>
      <w:r w:rsidRPr="00A46B3F">
        <w:rPr>
          <w:i/>
          <w:color w:val="000000"/>
          <w:sz w:val="28"/>
          <w:szCs w:val="28"/>
          <w:lang w:val="vi-VN"/>
        </w:rPr>
        <w:t xml:space="preserve"> </w:t>
      </w:r>
      <w:r w:rsidRPr="00A46B3F">
        <w:rPr>
          <w:i/>
          <w:color w:val="000000"/>
          <w:sz w:val="28"/>
          <w:szCs w:val="28"/>
          <w:lang w:val="it-IT"/>
        </w:rPr>
        <w:t xml:space="preserve">về việc đính chính Thông tư số 02/2017/TT-BYT </w:t>
      </w:r>
      <w:r w:rsidRPr="00A46B3F">
        <w:rPr>
          <w:i/>
          <w:color w:val="000000"/>
          <w:spacing w:val="-2"/>
          <w:sz w:val="28"/>
          <w:szCs w:val="28"/>
          <w:lang w:val="it-IT"/>
        </w:rPr>
        <w:t xml:space="preserve">ngày 15 tháng 3 năm 2017 của Bộ Y tế quy định mức tối đa khung giá dịch vụ khám bệnh, chữa bệnh không thuộc phạm vi thanh toán của Quỹ bảo hiểm </w:t>
      </w:r>
      <w:r w:rsidRPr="00A46B3F">
        <w:rPr>
          <w:i/>
          <w:color w:val="000000"/>
          <w:spacing w:val="-2"/>
          <w:sz w:val="28"/>
          <w:szCs w:val="28"/>
          <w:lang w:val="vi-VN"/>
        </w:rPr>
        <w:t>y</w:t>
      </w:r>
      <w:r w:rsidRPr="00A46B3F">
        <w:rPr>
          <w:i/>
          <w:color w:val="000000"/>
          <w:spacing w:val="-2"/>
          <w:sz w:val="28"/>
          <w:szCs w:val="28"/>
          <w:lang w:val="it-IT"/>
        </w:rPr>
        <w:t xml:space="preserve"> tế trong các cơ sở khám bệnh, </w:t>
      </w:r>
      <w:r w:rsidRPr="00CE0A81">
        <w:rPr>
          <w:i/>
          <w:color w:val="000000"/>
          <w:spacing w:val="-4"/>
          <w:sz w:val="28"/>
          <w:szCs w:val="28"/>
          <w:lang w:val="it-IT"/>
        </w:rPr>
        <w:t>chữa bệnh của Nhà nước và hướng dẫn áp dụng giá, thanh toán chi phí khám bệnh,</w:t>
      </w:r>
      <w:r w:rsidRPr="00A46B3F">
        <w:rPr>
          <w:i/>
          <w:color w:val="000000"/>
          <w:spacing w:val="-2"/>
          <w:sz w:val="28"/>
          <w:szCs w:val="28"/>
          <w:lang w:val="it-IT"/>
        </w:rPr>
        <w:t xml:space="preserve"> chữa bệnh trong một số trường hợp;</w:t>
      </w:r>
    </w:p>
    <w:p w:rsidR="00982EEC" w:rsidRPr="00A46B3F" w:rsidRDefault="00982EEC" w:rsidP="00982EEC">
      <w:pPr>
        <w:spacing w:before="120" w:line="264" w:lineRule="auto"/>
        <w:ind w:firstLine="624"/>
        <w:jc w:val="both"/>
        <w:rPr>
          <w:i/>
          <w:color w:val="000000"/>
          <w:lang w:val="it-IT"/>
        </w:rPr>
      </w:pPr>
      <w:r w:rsidRPr="00A46B3F">
        <w:rPr>
          <w:i/>
          <w:color w:val="000000"/>
          <w:lang w:val="it-IT"/>
        </w:rPr>
        <w:t xml:space="preserve">Xét Tờ trình số 109/TTr-UBND ngày 26 tháng 6 năm 2017 của Ủy ban nhân dân tỉnh về việc phê duyệt </w:t>
      </w:r>
      <w:bookmarkStart w:id="1" w:name="OLE_LINK1"/>
      <w:r w:rsidRPr="00A46B3F">
        <w:rPr>
          <w:i/>
          <w:color w:val="000000"/>
          <w:lang w:val="it-IT"/>
        </w:rPr>
        <w:t xml:space="preserve">giá dịch vụ khám bệnh, chữa bệnh không thuộc </w:t>
      </w:r>
      <w:r w:rsidRPr="003337D3">
        <w:rPr>
          <w:i/>
          <w:color w:val="000000"/>
          <w:spacing w:val="6"/>
          <w:lang w:val="it-IT"/>
        </w:rPr>
        <w:t xml:space="preserve">phạm vi thanh toán của </w:t>
      </w:r>
      <w:bookmarkEnd w:id="1"/>
      <w:r w:rsidRPr="003337D3">
        <w:rPr>
          <w:i/>
          <w:color w:val="000000"/>
          <w:spacing w:val="6"/>
          <w:lang w:val="it-IT"/>
        </w:rPr>
        <w:t xml:space="preserve">Quỹ bảo hiểm </w:t>
      </w:r>
      <w:r w:rsidRPr="003337D3">
        <w:rPr>
          <w:i/>
          <w:color w:val="000000"/>
          <w:spacing w:val="6"/>
          <w:lang w:val="vi-VN"/>
        </w:rPr>
        <w:t>y</w:t>
      </w:r>
      <w:r w:rsidRPr="003337D3">
        <w:rPr>
          <w:i/>
          <w:color w:val="000000"/>
          <w:spacing w:val="6"/>
          <w:lang w:val="it-IT"/>
        </w:rPr>
        <w:t xml:space="preserve"> tế trong các cơ sở </w:t>
      </w:r>
      <w:r w:rsidRPr="003337D3">
        <w:rPr>
          <w:i/>
          <w:color w:val="000000"/>
          <w:spacing w:val="6"/>
          <w:lang w:val="vi-VN"/>
        </w:rPr>
        <w:t>y tế công lập</w:t>
      </w:r>
      <w:r w:rsidRPr="003337D3">
        <w:rPr>
          <w:i/>
          <w:color w:val="000000"/>
          <w:spacing w:val="6"/>
          <w:lang w:val="it-IT"/>
        </w:rPr>
        <w:t>;</w:t>
      </w:r>
      <w:r w:rsidRPr="00A46B3F">
        <w:rPr>
          <w:i/>
          <w:color w:val="000000"/>
          <w:lang w:val="it-IT"/>
        </w:rPr>
        <w:t xml:space="preserve"> Báo cáo thẩm tra số 08/BC-VHXH ngày 10 tháng 7 năm 2017 của Ban Văn hóa - Xã hội</w:t>
      </w:r>
      <w:r>
        <w:rPr>
          <w:i/>
          <w:color w:val="000000"/>
          <w:lang w:val="it-IT"/>
        </w:rPr>
        <w:t xml:space="preserve"> </w:t>
      </w:r>
      <w:r w:rsidRPr="00A46B3F">
        <w:rPr>
          <w:i/>
          <w:color w:val="000000"/>
          <w:lang w:val="it-IT"/>
        </w:rPr>
        <w:t>Hội đồng nhân dân tỉnh; ý kiến thảo luận của các đại biểu Hội đồng nhân dân tỉnh tại kỳ họp.</w:t>
      </w:r>
    </w:p>
    <w:p w:rsidR="00982EEC" w:rsidRPr="002656E7" w:rsidRDefault="00982EEC" w:rsidP="00982EEC">
      <w:pPr>
        <w:spacing w:before="120" w:after="120"/>
        <w:jc w:val="center"/>
        <w:rPr>
          <w:color w:val="000000"/>
          <w:lang w:val="it-IT"/>
        </w:rPr>
      </w:pPr>
      <w:r w:rsidRPr="002656E7">
        <w:rPr>
          <w:b/>
          <w:bCs/>
          <w:color w:val="000000"/>
          <w:lang w:val="it-IT"/>
        </w:rPr>
        <w:t>QUYẾT NGHỊ:</w:t>
      </w:r>
    </w:p>
    <w:p w:rsidR="00982EEC" w:rsidRPr="002656E7" w:rsidRDefault="00982EEC" w:rsidP="00982EEC">
      <w:pPr>
        <w:tabs>
          <w:tab w:val="left" w:pos="709"/>
          <w:tab w:val="left" w:pos="1134"/>
        </w:tabs>
        <w:spacing w:before="120" w:line="264" w:lineRule="auto"/>
        <w:ind w:firstLine="624"/>
        <w:jc w:val="both"/>
        <w:rPr>
          <w:color w:val="000000"/>
          <w:spacing w:val="-2"/>
          <w:lang w:val="it-IT"/>
        </w:rPr>
      </w:pPr>
      <w:r w:rsidRPr="002656E7">
        <w:rPr>
          <w:b/>
          <w:color w:val="000000"/>
          <w:spacing w:val="-2"/>
          <w:lang w:val="it-IT"/>
        </w:rPr>
        <w:t xml:space="preserve">Điều 1. </w:t>
      </w:r>
      <w:r>
        <w:rPr>
          <w:bCs/>
          <w:color w:val="000000"/>
          <w:spacing w:val="-2"/>
        </w:rPr>
        <w:t xml:space="preserve">Quy </w:t>
      </w:r>
      <w:r w:rsidRPr="00AA14A4">
        <w:rPr>
          <w:bCs/>
          <w:color w:val="000000"/>
          <w:spacing w:val="-2"/>
        </w:rPr>
        <w:t>định</w:t>
      </w:r>
      <w:r w:rsidRPr="002656E7">
        <w:rPr>
          <w:bCs/>
          <w:color w:val="000000"/>
          <w:spacing w:val="-2"/>
          <w:lang w:val="it-IT"/>
        </w:rPr>
        <w:t xml:space="preserve"> </w:t>
      </w:r>
      <w:r w:rsidRPr="002656E7">
        <w:rPr>
          <w:color w:val="000000"/>
          <w:spacing w:val="-2"/>
          <w:lang w:val="it-IT"/>
        </w:rPr>
        <w:t xml:space="preserve">giá dịch vụ khám bệnh, chữa bệnh không thuộc phạm </w:t>
      </w:r>
      <w:proofErr w:type="gramStart"/>
      <w:r w:rsidRPr="002656E7">
        <w:rPr>
          <w:color w:val="000000"/>
          <w:spacing w:val="-2"/>
          <w:lang w:val="it-IT"/>
        </w:rPr>
        <w:t>vi</w:t>
      </w:r>
      <w:proofErr w:type="gramEnd"/>
      <w:r w:rsidRPr="002656E7">
        <w:rPr>
          <w:color w:val="000000"/>
          <w:spacing w:val="-2"/>
          <w:lang w:val="it-IT"/>
        </w:rPr>
        <w:t xml:space="preserve"> thanh toán của</w:t>
      </w:r>
      <w:r w:rsidRPr="00B214D4">
        <w:rPr>
          <w:color w:val="000000"/>
          <w:spacing w:val="-2"/>
          <w:lang w:val="vi-VN"/>
        </w:rPr>
        <w:t xml:space="preserve"> </w:t>
      </w:r>
      <w:r>
        <w:rPr>
          <w:color w:val="000000"/>
          <w:spacing w:val="-2"/>
          <w:lang w:val="it-IT"/>
        </w:rPr>
        <w:t>Quỹ b</w:t>
      </w:r>
      <w:r w:rsidRPr="00B214D4">
        <w:rPr>
          <w:color w:val="000000"/>
          <w:spacing w:val="-2"/>
          <w:lang w:val="it-IT"/>
        </w:rPr>
        <w:t xml:space="preserve">ảo hiểm </w:t>
      </w:r>
      <w:r w:rsidRPr="00B214D4">
        <w:rPr>
          <w:color w:val="000000"/>
          <w:spacing w:val="-2"/>
          <w:lang w:val="vi-VN"/>
        </w:rPr>
        <w:t>y</w:t>
      </w:r>
      <w:r w:rsidRPr="00B214D4">
        <w:rPr>
          <w:color w:val="000000"/>
          <w:spacing w:val="-2"/>
          <w:lang w:val="it-IT"/>
        </w:rPr>
        <w:t xml:space="preserve"> tế trong các cơ sở </w:t>
      </w:r>
      <w:r w:rsidRPr="00B214D4">
        <w:rPr>
          <w:color w:val="000000"/>
          <w:spacing w:val="-2"/>
          <w:lang w:val="vi-VN"/>
        </w:rPr>
        <w:t>y tế công lập</w:t>
      </w:r>
      <w:r w:rsidRPr="002656E7">
        <w:rPr>
          <w:color w:val="000000"/>
          <w:spacing w:val="-2"/>
          <w:lang w:val="it-IT"/>
        </w:rPr>
        <w:t>, cụ thể như sau:</w:t>
      </w:r>
    </w:p>
    <w:p w:rsidR="00982EEC" w:rsidRPr="008F655C" w:rsidRDefault="00982EEC" w:rsidP="00982EEC">
      <w:pPr>
        <w:tabs>
          <w:tab w:val="left" w:pos="0"/>
          <w:tab w:val="left" w:pos="709"/>
        </w:tabs>
        <w:spacing w:before="120" w:line="264" w:lineRule="auto"/>
        <w:ind w:firstLine="624"/>
        <w:jc w:val="both"/>
        <w:rPr>
          <w:i/>
          <w:color w:val="000000"/>
          <w:lang w:val="it-IT"/>
        </w:rPr>
      </w:pPr>
      <w:r w:rsidRPr="0020289C">
        <w:rPr>
          <w:color w:val="000000"/>
          <w:spacing w:val="-4"/>
          <w:lang w:val="it-IT"/>
        </w:rPr>
        <w:t xml:space="preserve">1. </w:t>
      </w:r>
      <w:r w:rsidRPr="0020289C">
        <w:rPr>
          <w:color w:val="000000"/>
          <w:spacing w:val="-4"/>
          <w:lang w:val="es-ES"/>
        </w:rPr>
        <w:t>Giá dịch vụ khám bệnh</w:t>
      </w:r>
      <w:r w:rsidRPr="0020289C">
        <w:rPr>
          <w:color w:val="000000"/>
          <w:spacing w:val="-4"/>
          <w:lang w:val="it-IT"/>
        </w:rPr>
        <w:t xml:space="preserve"> b</w:t>
      </w:r>
      <w:r w:rsidRPr="0020289C">
        <w:rPr>
          <w:color w:val="000000"/>
          <w:spacing w:val="-4"/>
          <w:lang w:val="es-ES"/>
        </w:rPr>
        <w:t>ằng</w:t>
      </w:r>
      <w:r w:rsidRPr="0020289C">
        <w:rPr>
          <w:color w:val="000000"/>
          <w:spacing w:val="-4"/>
          <w:lang w:val="vi-VN"/>
        </w:rPr>
        <w:t xml:space="preserve"> mức</w:t>
      </w:r>
      <w:r w:rsidRPr="0020289C">
        <w:rPr>
          <w:color w:val="000000"/>
          <w:spacing w:val="-4"/>
        </w:rPr>
        <w:t xml:space="preserve"> giá</w:t>
      </w:r>
      <w:r w:rsidRPr="0020289C">
        <w:rPr>
          <w:color w:val="000000"/>
          <w:spacing w:val="-4"/>
          <w:lang w:val="es-ES"/>
        </w:rPr>
        <w:t xml:space="preserve"> </w:t>
      </w:r>
      <w:r w:rsidRPr="0020289C">
        <w:rPr>
          <w:color w:val="000000"/>
          <w:spacing w:val="-4"/>
          <w:lang w:val="vi-VN"/>
        </w:rPr>
        <w:t xml:space="preserve">tối đa </w:t>
      </w:r>
      <w:r w:rsidRPr="0020289C">
        <w:rPr>
          <w:color w:val="000000"/>
          <w:spacing w:val="-4"/>
        </w:rPr>
        <w:t xml:space="preserve">dịch vụ khám bệnh </w:t>
      </w:r>
      <w:r w:rsidRPr="0020289C">
        <w:rPr>
          <w:color w:val="000000"/>
          <w:spacing w:val="-4"/>
          <w:lang w:val="es-ES"/>
        </w:rPr>
        <w:t>quy định</w:t>
      </w:r>
      <w:r w:rsidRPr="00D36C14">
        <w:rPr>
          <w:color w:val="000000"/>
          <w:lang w:val="es-ES"/>
        </w:rPr>
        <w:t xml:space="preserve"> tại </w:t>
      </w:r>
      <w:r w:rsidRPr="00D36C14">
        <w:rPr>
          <w:color w:val="000000"/>
          <w:lang w:val="it-IT"/>
        </w:rPr>
        <w:t>Thông tư số 02/2017/TT-BYT</w:t>
      </w:r>
      <w:r w:rsidRPr="002656E7">
        <w:rPr>
          <w:color w:val="000000"/>
          <w:lang w:val="it-IT"/>
        </w:rPr>
        <w:t xml:space="preserve"> </w:t>
      </w:r>
      <w:r w:rsidRPr="008F655C">
        <w:rPr>
          <w:i/>
          <w:color w:val="000000"/>
          <w:lang w:val="it-IT"/>
        </w:rPr>
        <w:t>(Chi tiết tại Phụ lục 01).</w:t>
      </w:r>
    </w:p>
    <w:p w:rsidR="00982EEC" w:rsidRPr="008F655C" w:rsidRDefault="00982EEC" w:rsidP="00982EEC">
      <w:pPr>
        <w:shd w:val="clear" w:color="auto" w:fill="FFFFFF"/>
        <w:spacing w:before="120" w:line="264" w:lineRule="auto"/>
        <w:ind w:firstLine="624"/>
        <w:jc w:val="both"/>
        <w:rPr>
          <w:i/>
          <w:color w:val="000000"/>
          <w:spacing w:val="-4"/>
          <w:lang w:val="it-IT"/>
        </w:rPr>
      </w:pPr>
      <w:r w:rsidRPr="00EA39A1">
        <w:rPr>
          <w:color w:val="000000"/>
          <w:lang w:val="es-ES"/>
        </w:rPr>
        <w:t xml:space="preserve">2. Giá dịch vụ ngày giường điều trị </w:t>
      </w:r>
      <w:r w:rsidRPr="00EA39A1">
        <w:rPr>
          <w:color w:val="000000"/>
          <w:lang w:val="it-IT"/>
        </w:rPr>
        <w:t>b</w:t>
      </w:r>
      <w:r w:rsidRPr="00EA39A1">
        <w:rPr>
          <w:color w:val="000000"/>
          <w:lang w:val="es-ES"/>
        </w:rPr>
        <w:t xml:space="preserve">ằng </w:t>
      </w:r>
      <w:r w:rsidRPr="00EA39A1">
        <w:rPr>
          <w:color w:val="000000"/>
          <w:lang w:val="vi-VN"/>
        </w:rPr>
        <w:t>mức</w:t>
      </w:r>
      <w:r w:rsidRPr="00EA39A1">
        <w:rPr>
          <w:color w:val="000000"/>
          <w:lang w:val="es-ES"/>
        </w:rPr>
        <w:t xml:space="preserve"> giá </w:t>
      </w:r>
      <w:r w:rsidRPr="00EA39A1">
        <w:rPr>
          <w:color w:val="000000"/>
          <w:lang w:val="vi-VN"/>
        </w:rPr>
        <w:t xml:space="preserve">tối đa </w:t>
      </w:r>
      <w:r w:rsidRPr="00EA39A1">
        <w:rPr>
          <w:color w:val="000000"/>
        </w:rPr>
        <w:t>dịch vụ ngày</w:t>
      </w:r>
      <w:r w:rsidRPr="00EC249A">
        <w:rPr>
          <w:color w:val="000000"/>
          <w:spacing w:val="-4"/>
        </w:rPr>
        <w:t xml:space="preserve"> giường </w:t>
      </w:r>
      <w:r>
        <w:rPr>
          <w:color w:val="000000"/>
          <w:spacing w:val="-4"/>
        </w:rPr>
        <w:t>b</w:t>
      </w:r>
      <w:r w:rsidRPr="008F655C">
        <w:rPr>
          <w:color w:val="000000"/>
          <w:spacing w:val="-4"/>
        </w:rPr>
        <w:t>ệnh</w:t>
      </w:r>
      <w:r w:rsidRPr="00EC249A">
        <w:rPr>
          <w:color w:val="000000"/>
          <w:spacing w:val="-4"/>
          <w:lang w:val="vi-VN"/>
        </w:rPr>
        <w:t xml:space="preserve"> </w:t>
      </w:r>
      <w:r w:rsidRPr="00EC249A">
        <w:rPr>
          <w:color w:val="000000"/>
          <w:spacing w:val="-4"/>
          <w:lang w:val="es-ES"/>
        </w:rPr>
        <w:t xml:space="preserve">quy định tại </w:t>
      </w:r>
      <w:r w:rsidRPr="00EC249A">
        <w:rPr>
          <w:color w:val="000000"/>
          <w:spacing w:val="-4"/>
          <w:lang w:val="it-IT"/>
        </w:rPr>
        <w:t xml:space="preserve">Thông tư số 02/2017/TT-BYT </w:t>
      </w:r>
      <w:r w:rsidRPr="008F655C">
        <w:rPr>
          <w:i/>
          <w:color w:val="000000"/>
          <w:spacing w:val="-4"/>
          <w:lang w:val="it-IT"/>
        </w:rPr>
        <w:t>(Chi tiết tại Phụ lục 02).</w:t>
      </w:r>
    </w:p>
    <w:p w:rsidR="00982EEC" w:rsidRPr="008F655C" w:rsidRDefault="00982EEC" w:rsidP="00982EEC">
      <w:pPr>
        <w:shd w:val="clear" w:color="auto" w:fill="FFFFFF"/>
        <w:spacing w:before="120" w:line="264" w:lineRule="auto"/>
        <w:ind w:firstLine="624"/>
        <w:jc w:val="both"/>
        <w:rPr>
          <w:i/>
          <w:color w:val="000000"/>
          <w:lang w:val="it-IT"/>
        </w:rPr>
      </w:pPr>
      <w:r w:rsidRPr="00F361F0">
        <w:rPr>
          <w:color w:val="000000"/>
          <w:spacing w:val="-6"/>
          <w:lang w:val="es-ES"/>
        </w:rPr>
        <w:lastRenderedPageBreak/>
        <w:t xml:space="preserve">3. Giá dịch vụ kỹ thuật, xét nghiệm </w:t>
      </w:r>
      <w:r w:rsidRPr="00F361F0">
        <w:rPr>
          <w:color w:val="000000"/>
          <w:spacing w:val="-6"/>
          <w:lang w:val="it-IT"/>
        </w:rPr>
        <w:t>b</w:t>
      </w:r>
      <w:r w:rsidRPr="00F361F0">
        <w:rPr>
          <w:color w:val="000000"/>
          <w:spacing w:val="-6"/>
          <w:lang w:val="es-ES"/>
        </w:rPr>
        <w:t xml:space="preserve">ằng </w:t>
      </w:r>
      <w:r w:rsidRPr="00F361F0">
        <w:rPr>
          <w:color w:val="000000"/>
          <w:spacing w:val="-6"/>
          <w:lang w:val="vi-VN"/>
        </w:rPr>
        <w:t>mức</w:t>
      </w:r>
      <w:r w:rsidRPr="00F361F0">
        <w:rPr>
          <w:color w:val="000000"/>
          <w:spacing w:val="-6"/>
          <w:lang w:val="es-ES"/>
        </w:rPr>
        <w:t xml:space="preserve"> giá </w:t>
      </w:r>
      <w:r w:rsidRPr="00F361F0">
        <w:rPr>
          <w:color w:val="000000"/>
          <w:spacing w:val="-6"/>
          <w:lang w:val="vi-VN"/>
        </w:rPr>
        <w:t xml:space="preserve">tối đa </w:t>
      </w:r>
      <w:r w:rsidRPr="00F361F0">
        <w:rPr>
          <w:color w:val="000000"/>
          <w:spacing w:val="-6"/>
        </w:rPr>
        <w:t>các dịch vụ kỹ thuật,</w:t>
      </w:r>
      <w:r>
        <w:rPr>
          <w:color w:val="000000"/>
        </w:rPr>
        <w:t xml:space="preserve"> x</w:t>
      </w:r>
      <w:r w:rsidRPr="004D7F51">
        <w:rPr>
          <w:color w:val="000000"/>
        </w:rPr>
        <w:t>ét</w:t>
      </w:r>
      <w:r>
        <w:rPr>
          <w:color w:val="000000"/>
        </w:rPr>
        <w:t xml:space="preserve"> nghi</w:t>
      </w:r>
      <w:r w:rsidRPr="004D7F51">
        <w:rPr>
          <w:color w:val="000000"/>
        </w:rPr>
        <w:t>ệm</w:t>
      </w:r>
      <w:r>
        <w:rPr>
          <w:color w:val="000000"/>
        </w:rPr>
        <w:t xml:space="preserve"> </w:t>
      </w:r>
      <w:r w:rsidRPr="004D7F51">
        <w:rPr>
          <w:color w:val="000000"/>
        </w:rPr>
        <w:t>áp</w:t>
      </w:r>
      <w:r>
        <w:rPr>
          <w:color w:val="000000"/>
        </w:rPr>
        <w:t xml:space="preserve"> d</w:t>
      </w:r>
      <w:r w:rsidRPr="004D7F51">
        <w:rPr>
          <w:color w:val="000000"/>
        </w:rPr>
        <w:t>ụng</w:t>
      </w:r>
      <w:r>
        <w:rPr>
          <w:color w:val="000000"/>
        </w:rPr>
        <w:t xml:space="preserve"> cho c</w:t>
      </w:r>
      <w:r w:rsidRPr="004D7F51">
        <w:rPr>
          <w:color w:val="000000"/>
        </w:rPr>
        <w:t>ác</w:t>
      </w:r>
      <w:r>
        <w:rPr>
          <w:color w:val="000000"/>
        </w:rPr>
        <w:t xml:space="preserve"> h</w:t>
      </w:r>
      <w:r w:rsidRPr="004D7F51">
        <w:rPr>
          <w:color w:val="000000"/>
        </w:rPr>
        <w:t>ạng</w:t>
      </w:r>
      <w:r>
        <w:rPr>
          <w:color w:val="000000"/>
        </w:rPr>
        <w:t xml:space="preserve"> b</w:t>
      </w:r>
      <w:r w:rsidRPr="004D7F51">
        <w:rPr>
          <w:color w:val="000000"/>
        </w:rPr>
        <w:t>ệnh</w:t>
      </w:r>
      <w:r>
        <w:rPr>
          <w:color w:val="000000"/>
        </w:rPr>
        <w:t xml:space="preserve"> vi</w:t>
      </w:r>
      <w:r w:rsidRPr="004D7F51">
        <w:rPr>
          <w:color w:val="000000"/>
        </w:rPr>
        <w:t>ện</w:t>
      </w:r>
      <w:r>
        <w:rPr>
          <w:color w:val="000000"/>
        </w:rPr>
        <w:t xml:space="preserve"> </w:t>
      </w:r>
      <w:r w:rsidRPr="00D36C14">
        <w:rPr>
          <w:color w:val="000000"/>
          <w:lang w:val="es-ES"/>
        </w:rPr>
        <w:t xml:space="preserve">quy định tại </w:t>
      </w:r>
      <w:r w:rsidRPr="00D36C14">
        <w:rPr>
          <w:color w:val="000000"/>
          <w:lang w:val="it-IT"/>
        </w:rPr>
        <w:t>Thông tư số 02/2017/TT-BYT</w:t>
      </w:r>
      <w:r w:rsidRPr="002656E7">
        <w:rPr>
          <w:color w:val="000000"/>
          <w:lang w:val="it-IT"/>
        </w:rPr>
        <w:t xml:space="preserve"> </w:t>
      </w:r>
      <w:r w:rsidRPr="008F655C">
        <w:rPr>
          <w:i/>
          <w:color w:val="000000"/>
          <w:lang w:val="it-IT"/>
        </w:rPr>
        <w:t>(Chi tiết tại Phụ lục 03).</w:t>
      </w:r>
    </w:p>
    <w:p w:rsidR="00982EEC" w:rsidRPr="00534CC3" w:rsidRDefault="00982EEC" w:rsidP="00982EEC">
      <w:pPr>
        <w:tabs>
          <w:tab w:val="left" w:pos="709"/>
          <w:tab w:val="left" w:pos="1134"/>
        </w:tabs>
        <w:spacing w:before="120" w:line="264" w:lineRule="auto"/>
        <w:ind w:firstLine="624"/>
        <w:jc w:val="both"/>
        <w:rPr>
          <w:bCs/>
          <w:color w:val="000000"/>
          <w:lang w:val="it-IT"/>
        </w:rPr>
      </w:pPr>
      <w:r w:rsidRPr="00534CC3">
        <w:rPr>
          <w:bCs/>
          <w:color w:val="000000"/>
          <w:lang w:val="it-IT"/>
        </w:rPr>
        <w:t xml:space="preserve">4. Thời </w:t>
      </w:r>
      <w:r w:rsidRPr="00D36C14">
        <w:rPr>
          <w:bCs/>
          <w:color w:val="000000"/>
          <w:lang w:val="vi-VN"/>
        </w:rPr>
        <w:t>gian thực hiện</w:t>
      </w:r>
      <w:r w:rsidRPr="00534CC3">
        <w:rPr>
          <w:bCs/>
          <w:color w:val="000000"/>
          <w:lang w:val="it-IT"/>
        </w:rPr>
        <w:t xml:space="preserve">: Từ ngày </w:t>
      </w:r>
      <w:r w:rsidRPr="00D36C14">
        <w:rPr>
          <w:bCs/>
          <w:color w:val="000000"/>
          <w:lang w:val="vi-VN"/>
        </w:rPr>
        <w:t>01</w:t>
      </w:r>
      <w:r w:rsidRPr="00534CC3">
        <w:rPr>
          <w:bCs/>
          <w:color w:val="000000"/>
          <w:lang w:val="it-IT"/>
        </w:rPr>
        <w:t xml:space="preserve"> tháng </w:t>
      </w:r>
      <w:r w:rsidRPr="00D36C14">
        <w:rPr>
          <w:bCs/>
          <w:color w:val="000000"/>
          <w:lang w:val="vi-VN"/>
        </w:rPr>
        <w:t>10</w:t>
      </w:r>
      <w:r w:rsidRPr="00534CC3">
        <w:rPr>
          <w:bCs/>
          <w:color w:val="000000"/>
          <w:lang w:val="it-IT"/>
        </w:rPr>
        <w:t xml:space="preserve"> năm 2017.</w:t>
      </w:r>
    </w:p>
    <w:p w:rsidR="00982EEC" w:rsidRPr="00D36C14" w:rsidRDefault="00982EEC" w:rsidP="00982EEC">
      <w:pPr>
        <w:tabs>
          <w:tab w:val="left" w:pos="709"/>
          <w:tab w:val="left" w:pos="1134"/>
        </w:tabs>
        <w:spacing w:before="120" w:line="264" w:lineRule="auto"/>
        <w:ind w:firstLine="624"/>
        <w:jc w:val="both"/>
        <w:rPr>
          <w:bCs/>
          <w:color w:val="000000"/>
        </w:rPr>
      </w:pPr>
      <w:proofErr w:type="gramStart"/>
      <w:r w:rsidRPr="00D36C14">
        <w:rPr>
          <w:b/>
          <w:color w:val="000000"/>
        </w:rPr>
        <w:t>Điều 2.</w:t>
      </w:r>
      <w:proofErr w:type="gramEnd"/>
      <w:r w:rsidRPr="00D36C14">
        <w:rPr>
          <w:bCs/>
          <w:color w:val="000000"/>
        </w:rPr>
        <w:t xml:space="preserve"> Hội đồng nhân dân tỉnh giao cho Ủy ban nhân dân tỉnh tổ chức triển khai</w:t>
      </w:r>
      <w:r>
        <w:rPr>
          <w:bCs/>
          <w:color w:val="000000"/>
        </w:rPr>
        <w:t>,</w:t>
      </w:r>
      <w:r w:rsidRPr="00D36C14">
        <w:rPr>
          <w:bCs/>
          <w:color w:val="000000"/>
        </w:rPr>
        <w:t xml:space="preserve"> thực hiện Nghị quyết.</w:t>
      </w:r>
    </w:p>
    <w:p w:rsidR="00982EEC" w:rsidRPr="00CA556E" w:rsidRDefault="00982EEC" w:rsidP="00982EEC">
      <w:pPr>
        <w:spacing w:before="40"/>
        <w:ind w:firstLine="697"/>
        <w:jc w:val="both"/>
        <w:rPr>
          <w:spacing w:val="-8"/>
        </w:rPr>
      </w:pPr>
      <w:proofErr w:type="gramStart"/>
      <w:r w:rsidRPr="00CA556E">
        <w:rPr>
          <w:b/>
          <w:spacing w:val="-10"/>
        </w:rPr>
        <w:t>Điều 3.</w:t>
      </w:r>
      <w:proofErr w:type="gramEnd"/>
      <w:r w:rsidRPr="00CA556E">
        <w:rPr>
          <w:spacing w:val="-10"/>
        </w:rPr>
        <w:t xml:space="preserve"> Thường trực Hội đồng nhân dân tỉnh, các Ban Hội đồng nhân dân tỉnh,</w:t>
      </w:r>
      <w:r>
        <w:rPr>
          <w:spacing w:val="-4"/>
        </w:rPr>
        <w:t xml:space="preserve"> </w:t>
      </w:r>
      <w:r w:rsidRPr="00CA556E">
        <w:rPr>
          <w:spacing w:val="-8"/>
        </w:rPr>
        <w:t>đại biểu Hội đồng nhân dân tỉnh giám sát việc tổ chức triển khai, thực hiện Nghị quyết.</w:t>
      </w:r>
    </w:p>
    <w:p w:rsidR="00982EEC" w:rsidRDefault="00982EEC" w:rsidP="00982EEC">
      <w:pPr>
        <w:tabs>
          <w:tab w:val="left" w:pos="709"/>
          <w:tab w:val="left" w:pos="1134"/>
        </w:tabs>
        <w:spacing w:before="120" w:line="264" w:lineRule="auto"/>
        <w:ind w:firstLine="720"/>
        <w:jc w:val="both"/>
        <w:rPr>
          <w:bCs/>
          <w:color w:val="000000"/>
        </w:rPr>
      </w:pPr>
      <w:r w:rsidRPr="00D36C14">
        <w:rPr>
          <w:bCs/>
          <w:color w:val="000000"/>
        </w:rPr>
        <w:t xml:space="preserve">Nghị quyết này đã được Hội đồng nhân dân tỉnh Thái Bình </w:t>
      </w:r>
      <w:r>
        <w:rPr>
          <w:bCs/>
          <w:color w:val="000000"/>
        </w:rPr>
        <w:t>K</w:t>
      </w:r>
      <w:r w:rsidRPr="00D36C14">
        <w:rPr>
          <w:bCs/>
          <w:color w:val="000000"/>
        </w:rPr>
        <w:t>h</w:t>
      </w:r>
      <w:r>
        <w:rPr>
          <w:bCs/>
          <w:color w:val="000000"/>
        </w:rPr>
        <w:t>óa XVI,         Kỳ họp thứ tư thông qua</w:t>
      </w:r>
      <w:r w:rsidRPr="00D36C14">
        <w:rPr>
          <w:bCs/>
          <w:color w:val="000000"/>
        </w:rPr>
        <w:t xml:space="preserve"> ngày </w:t>
      </w:r>
      <w:r>
        <w:rPr>
          <w:bCs/>
          <w:color w:val="000000"/>
        </w:rPr>
        <w:t>14</w:t>
      </w:r>
      <w:r w:rsidRPr="00D36C14">
        <w:rPr>
          <w:bCs/>
          <w:color w:val="000000"/>
        </w:rPr>
        <w:t xml:space="preserve"> tháng 7 năm 2017</w:t>
      </w:r>
      <w:r>
        <w:rPr>
          <w:bCs/>
          <w:color w:val="000000"/>
        </w:rPr>
        <w:t xml:space="preserve"> </w:t>
      </w:r>
      <w:r>
        <w:rPr>
          <w:color w:val="000000"/>
          <w:lang w:val="pt-BR"/>
        </w:rPr>
        <w:t>v</w:t>
      </w:r>
      <w:r w:rsidRPr="008954C5">
        <w:rPr>
          <w:color w:val="000000"/>
          <w:lang w:val="pt-BR"/>
        </w:rPr>
        <w:t>à</w:t>
      </w:r>
      <w:r>
        <w:rPr>
          <w:color w:val="000000"/>
          <w:lang w:val="pt-BR"/>
        </w:rPr>
        <w:t xml:space="preserve"> c</w:t>
      </w:r>
      <w:r w:rsidRPr="008954C5">
        <w:rPr>
          <w:color w:val="000000"/>
          <w:lang w:val="pt-BR"/>
        </w:rPr>
        <w:t>ó</w:t>
      </w:r>
      <w:r>
        <w:rPr>
          <w:color w:val="000000"/>
          <w:lang w:val="pt-BR"/>
        </w:rPr>
        <w:t xml:space="preserve"> hi</w:t>
      </w:r>
      <w:r w:rsidRPr="008954C5">
        <w:rPr>
          <w:color w:val="000000"/>
          <w:lang w:val="pt-BR"/>
        </w:rPr>
        <w:t>ệu</w:t>
      </w:r>
      <w:r>
        <w:rPr>
          <w:color w:val="000000"/>
          <w:lang w:val="pt-BR"/>
        </w:rPr>
        <w:t xml:space="preserve"> l</w:t>
      </w:r>
      <w:r w:rsidRPr="008954C5">
        <w:rPr>
          <w:color w:val="000000"/>
          <w:lang w:val="pt-BR"/>
        </w:rPr>
        <w:t>ực</w:t>
      </w:r>
      <w:r>
        <w:rPr>
          <w:color w:val="000000"/>
          <w:lang w:val="pt-BR"/>
        </w:rPr>
        <w:t xml:space="preserve"> thi h</w:t>
      </w:r>
      <w:r w:rsidRPr="008954C5">
        <w:rPr>
          <w:color w:val="000000"/>
          <w:lang w:val="pt-BR"/>
        </w:rPr>
        <w:t>ành</w:t>
      </w:r>
      <w:r>
        <w:rPr>
          <w:color w:val="000000"/>
          <w:lang w:val="pt-BR"/>
        </w:rPr>
        <w:t xml:space="preserve"> t</w:t>
      </w:r>
      <w:r w:rsidRPr="008954C5">
        <w:rPr>
          <w:color w:val="000000"/>
          <w:lang w:val="pt-BR"/>
        </w:rPr>
        <w:t>ừ</w:t>
      </w:r>
      <w:r>
        <w:rPr>
          <w:color w:val="000000"/>
          <w:lang w:val="pt-BR"/>
        </w:rPr>
        <w:t xml:space="preserve"> ng</w:t>
      </w:r>
      <w:r w:rsidRPr="008954C5">
        <w:rPr>
          <w:color w:val="000000"/>
          <w:lang w:val="pt-BR"/>
        </w:rPr>
        <w:t>ày</w:t>
      </w:r>
      <w:r>
        <w:rPr>
          <w:color w:val="000000"/>
          <w:lang w:val="pt-BR"/>
        </w:rPr>
        <w:t xml:space="preserve"> 25 th</w:t>
      </w:r>
      <w:r w:rsidRPr="008954C5">
        <w:rPr>
          <w:color w:val="000000"/>
          <w:lang w:val="pt-BR"/>
        </w:rPr>
        <w:t>áng</w:t>
      </w:r>
      <w:r>
        <w:rPr>
          <w:color w:val="000000"/>
          <w:lang w:val="pt-BR"/>
        </w:rPr>
        <w:t xml:space="preserve"> 7 n</w:t>
      </w:r>
      <w:r w:rsidRPr="008954C5">
        <w:rPr>
          <w:color w:val="000000"/>
          <w:lang w:val="pt-BR"/>
        </w:rPr>
        <w:t>ă</w:t>
      </w:r>
      <w:r>
        <w:rPr>
          <w:color w:val="000000"/>
          <w:lang w:val="pt-BR"/>
        </w:rPr>
        <w:t>m 2017</w:t>
      </w:r>
      <w:r w:rsidRPr="00420174">
        <w:rPr>
          <w:bCs/>
          <w:color w:val="000000"/>
        </w:rPr>
        <w:t>./.</w:t>
      </w:r>
    </w:p>
    <w:p w:rsidR="00982EEC" w:rsidRPr="00D36C14" w:rsidRDefault="00982EEC" w:rsidP="00982EEC">
      <w:pPr>
        <w:tabs>
          <w:tab w:val="left" w:pos="709"/>
          <w:tab w:val="left" w:pos="1134"/>
        </w:tabs>
        <w:spacing w:after="120"/>
        <w:ind w:firstLine="624"/>
        <w:jc w:val="both"/>
        <w:rPr>
          <w:bCs/>
          <w:color w:val="000000"/>
        </w:rPr>
      </w:pPr>
    </w:p>
    <w:tbl>
      <w:tblPr>
        <w:tblW w:w="0" w:type="auto"/>
        <w:tblLayout w:type="fixed"/>
        <w:tblLook w:val="0000"/>
      </w:tblPr>
      <w:tblGrid>
        <w:gridCol w:w="5057"/>
        <w:gridCol w:w="4222"/>
      </w:tblGrid>
      <w:tr w:rsidR="00982EEC" w:rsidRPr="00D36C14" w:rsidTr="00D216BF">
        <w:tc>
          <w:tcPr>
            <w:tcW w:w="5057" w:type="dxa"/>
          </w:tcPr>
          <w:p w:rsidR="00982EEC" w:rsidRPr="00D36C14" w:rsidRDefault="00982EEC" w:rsidP="00D216BF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D36C14">
              <w:rPr>
                <w:b/>
                <w:i/>
                <w:color w:val="000000"/>
                <w:sz w:val="24"/>
                <w:szCs w:val="24"/>
              </w:rPr>
              <w:t>Nơi nhận:</w:t>
            </w:r>
          </w:p>
          <w:p w:rsidR="00982EEC" w:rsidRDefault="00982EEC" w:rsidP="00D216BF">
            <w:pPr>
              <w:jc w:val="both"/>
              <w:rPr>
                <w:color w:val="000000"/>
                <w:sz w:val="22"/>
                <w:szCs w:val="22"/>
              </w:rPr>
            </w:pPr>
            <w:r w:rsidRPr="00D36C14">
              <w:rPr>
                <w:color w:val="000000"/>
                <w:sz w:val="22"/>
                <w:szCs w:val="22"/>
                <w:lang w:val="vi-VN"/>
              </w:rPr>
              <w:t xml:space="preserve">- </w:t>
            </w:r>
            <w:r>
              <w:rPr>
                <w:color w:val="000000"/>
                <w:sz w:val="22"/>
                <w:szCs w:val="22"/>
              </w:rPr>
              <w:t>Ủy ban Thường vụ Quốc hội;</w:t>
            </w:r>
          </w:p>
          <w:p w:rsidR="00982EEC" w:rsidRDefault="00982EEC" w:rsidP="00D216B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Chính phủ;</w:t>
            </w:r>
          </w:p>
          <w:p w:rsidR="00982EEC" w:rsidRDefault="00982EEC" w:rsidP="00D216BF">
            <w:pPr>
              <w:jc w:val="both"/>
              <w:rPr>
                <w:color w:val="000000"/>
                <w:sz w:val="22"/>
                <w:szCs w:val="22"/>
                <w:lang w:val="fr-FR"/>
              </w:rPr>
            </w:pPr>
            <w:r w:rsidRPr="002656E7">
              <w:rPr>
                <w:color w:val="000000"/>
                <w:sz w:val="22"/>
                <w:szCs w:val="22"/>
                <w:lang w:val="fr-FR"/>
              </w:rPr>
              <w:t xml:space="preserve">- </w:t>
            </w:r>
            <w:r>
              <w:rPr>
                <w:color w:val="000000"/>
                <w:sz w:val="22"/>
                <w:szCs w:val="22"/>
                <w:lang w:val="vi-VN"/>
              </w:rPr>
              <w:t>Bộ Y tế</w:t>
            </w:r>
            <w:r w:rsidRPr="002656E7">
              <w:rPr>
                <w:color w:val="000000"/>
                <w:sz w:val="22"/>
                <w:szCs w:val="22"/>
                <w:lang w:val="fr-FR"/>
              </w:rPr>
              <w:t>, Bộ Tài chính;</w:t>
            </w:r>
          </w:p>
          <w:p w:rsidR="00982EEC" w:rsidRPr="00770F02" w:rsidRDefault="00982EEC" w:rsidP="00D216B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Cục kiểm tra VBQPPL - Bộ Tư pháp;</w:t>
            </w:r>
          </w:p>
          <w:p w:rsidR="00982EEC" w:rsidRDefault="00982EEC" w:rsidP="00D216BF">
            <w:pPr>
              <w:ind w:left="432" w:hanging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Thường trực Tỉnh ủy;</w:t>
            </w:r>
          </w:p>
          <w:p w:rsidR="00982EEC" w:rsidRDefault="00982EEC" w:rsidP="00D216BF">
            <w:pPr>
              <w:ind w:left="432" w:hanging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Thường trực HĐND, UBND tỉnh;</w:t>
            </w:r>
          </w:p>
          <w:p w:rsidR="00982EEC" w:rsidRDefault="00982EEC" w:rsidP="00D216BF">
            <w:pPr>
              <w:tabs>
                <w:tab w:val="left" w:pos="3165"/>
              </w:tabs>
              <w:ind w:left="432" w:hanging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Đại biểu HĐND tỉnh;</w:t>
            </w:r>
            <w:r>
              <w:rPr>
                <w:sz w:val="22"/>
                <w:szCs w:val="22"/>
              </w:rPr>
              <w:tab/>
            </w:r>
          </w:p>
          <w:p w:rsidR="00982EEC" w:rsidRDefault="00982EEC" w:rsidP="00D216BF">
            <w:pPr>
              <w:ind w:left="432" w:hanging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Các sở, ngành thuộc tỉnh;</w:t>
            </w:r>
          </w:p>
          <w:p w:rsidR="00982EEC" w:rsidRDefault="00982EEC" w:rsidP="00D216BF">
            <w:pPr>
              <w:ind w:left="432" w:hanging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TT Huyện ủy, Thành ủy;</w:t>
            </w:r>
          </w:p>
          <w:p w:rsidR="00982EEC" w:rsidRDefault="00982EEC" w:rsidP="00D216BF">
            <w:pPr>
              <w:ind w:left="432" w:hanging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TT HĐND, UBND huyện, thành phố;</w:t>
            </w:r>
          </w:p>
          <w:p w:rsidR="00982EEC" w:rsidRDefault="00982EEC" w:rsidP="00D216BF">
            <w:pPr>
              <w:ind w:left="432" w:hanging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Báo Thái Bình, Công báo tỉnh;</w:t>
            </w:r>
          </w:p>
          <w:p w:rsidR="00982EEC" w:rsidRDefault="00982EEC" w:rsidP="00D216BF">
            <w:pPr>
              <w:ind w:left="432" w:hanging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Cổng thông tin điện tử tỉnh;</w:t>
            </w:r>
          </w:p>
          <w:p w:rsidR="00982EEC" w:rsidRPr="00D36C14" w:rsidRDefault="00982EEC" w:rsidP="00D216BF">
            <w:pPr>
              <w:jc w:val="both"/>
              <w:rPr>
                <w:color w:val="000000"/>
              </w:rPr>
            </w:pPr>
            <w:r>
              <w:rPr>
                <w:sz w:val="22"/>
                <w:szCs w:val="22"/>
                <w:lang w:val="pl-PL"/>
              </w:rPr>
              <w:t>- Lưu: VT, TH.</w:t>
            </w:r>
          </w:p>
        </w:tc>
        <w:tc>
          <w:tcPr>
            <w:tcW w:w="4222" w:type="dxa"/>
          </w:tcPr>
          <w:p w:rsidR="00982EEC" w:rsidRPr="00D36C14" w:rsidRDefault="00982EEC" w:rsidP="00D216BF">
            <w:pPr>
              <w:pStyle w:val="Heading1"/>
              <w:rPr>
                <w:b w:val="0"/>
                <w:bCs/>
                <w:color w:val="000000"/>
              </w:rPr>
            </w:pPr>
            <w:r w:rsidRPr="00D36C14">
              <w:rPr>
                <w:rFonts w:ascii="Times New Roman" w:hAnsi="Times New Roman"/>
                <w:color w:val="000000"/>
                <w:szCs w:val="28"/>
              </w:rPr>
              <w:t>CHỦ TỊCH</w:t>
            </w:r>
          </w:p>
          <w:p w:rsidR="00982EEC" w:rsidRPr="00D36C14" w:rsidRDefault="00982EEC" w:rsidP="00D216BF">
            <w:pPr>
              <w:jc w:val="center"/>
              <w:rPr>
                <w:b/>
                <w:bCs/>
                <w:color w:val="000000"/>
              </w:rPr>
            </w:pPr>
          </w:p>
          <w:p w:rsidR="00982EEC" w:rsidRPr="00D36C14" w:rsidRDefault="00982EEC" w:rsidP="00D216BF">
            <w:pPr>
              <w:jc w:val="center"/>
              <w:rPr>
                <w:b/>
                <w:bCs/>
                <w:color w:val="000000"/>
                <w:sz w:val="42"/>
              </w:rPr>
            </w:pPr>
          </w:p>
          <w:p w:rsidR="00982EEC" w:rsidRPr="00D36C14" w:rsidRDefault="00982EEC" w:rsidP="00D216BF">
            <w:pPr>
              <w:jc w:val="center"/>
              <w:rPr>
                <w:b/>
                <w:bCs/>
                <w:color w:val="000000"/>
                <w:sz w:val="42"/>
                <w:lang w:val="vi-VN"/>
              </w:rPr>
            </w:pPr>
          </w:p>
          <w:p w:rsidR="00982EEC" w:rsidRPr="00D36C14" w:rsidRDefault="00982EEC" w:rsidP="00D216BF">
            <w:pPr>
              <w:jc w:val="center"/>
              <w:rPr>
                <w:b/>
                <w:bCs/>
                <w:color w:val="000000"/>
              </w:rPr>
            </w:pPr>
          </w:p>
          <w:p w:rsidR="00982EEC" w:rsidRPr="00D36C14" w:rsidRDefault="00982EEC" w:rsidP="00D216BF">
            <w:pPr>
              <w:jc w:val="center"/>
              <w:rPr>
                <w:b/>
                <w:color w:val="000000"/>
              </w:rPr>
            </w:pPr>
            <w:r w:rsidRPr="00D36C14">
              <w:rPr>
                <w:b/>
                <w:color w:val="000000"/>
              </w:rPr>
              <w:t>Đặng Trọng Thăng</w:t>
            </w:r>
          </w:p>
        </w:tc>
      </w:tr>
    </w:tbl>
    <w:p w:rsidR="00566DC3" w:rsidRDefault="00566DC3"/>
    <w:sectPr w:rsidR="00566DC3" w:rsidSect="00704E6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82EEC"/>
    <w:rsid w:val="00566DC3"/>
    <w:rsid w:val="00704E68"/>
    <w:rsid w:val="00982EEC"/>
    <w:rsid w:val="009D1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EE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982EEC"/>
    <w:pPr>
      <w:keepNext/>
      <w:jc w:val="center"/>
      <w:outlineLvl w:val="0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EEC"/>
    <w:rPr>
      <w:rFonts w:ascii=".VnTimeH" w:eastAsia="Times New Roman" w:hAnsi=".VnTimeH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982EE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2017-07-25T08:00:00Z</dcterms:created>
  <dcterms:modified xsi:type="dcterms:W3CDTF">2017-07-25T08:01:00Z</dcterms:modified>
</cp:coreProperties>
</file>